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5CED" w14:textId="0A5E93C6" w:rsidR="00F63409" w:rsidRPr="004D3DB3" w:rsidRDefault="000D2969">
      <w:pPr>
        <w:pStyle w:val="Cmsor1"/>
        <w:spacing w:before="60" w:line="449" w:lineRule="auto"/>
        <w:ind w:left="1836" w:right="1835"/>
        <w:jc w:val="center"/>
        <w:rPr>
          <w:b w:val="0"/>
          <w:bCs w:val="0"/>
          <w:lang w:val="hu-HU"/>
        </w:rPr>
      </w:pPr>
      <w:r w:rsidRPr="004D3DB3">
        <w:rPr>
          <w:color w:val="494949"/>
          <w:lang w:val="hu-HU"/>
        </w:rPr>
        <w:t>M</w:t>
      </w:r>
      <w:r w:rsidRPr="004D3DB3">
        <w:rPr>
          <w:rFonts w:cs="Times New Roman"/>
          <w:color w:val="494949"/>
          <w:spacing w:val="-1"/>
          <w:lang w:val="hu-HU"/>
        </w:rPr>
        <w:t>ű</w:t>
      </w:r>
      <w:r w:rsidRPr="004D3DB3">
        <w:rPr>
          <w:color w:val="494949"/>
          <w:spacing w:val="1"/>
          <w:lang w:val="hu-HU"/>
        </w:rPr>
        <w:t>s</w:t>
      </w:r>
      <w:r w:rsidRPr="004D3DB3">
        <w:rPr>
          <w:color w:val="494949"/>
          <w:spacing w:val="-3"/>
          <w:lang w:val="hu-HU"/>
        </w:rPr>
        <w:t>z</w:t>
      </w:r>
      <w:r w:rsidRPr="004D3DB3">
        <w:rPr>
          <w:color w:val="494949"/>
          <w:lang w:val="hu-HU"/>
        </w:rPr>
        <w:t>eres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analitika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gy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korl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t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pro</w:t>
      </w:r>
      <w:r w:rsidRPr="004D3DB3">
        <w:rPr>
          <w:color w:val="494949"/>
          <w:spacing w:val="-2"/>
          <w:lang w:val="hu-HU"/>
        </w:rPr>
        <w:t>g</w:t>
      </w:r>
      <w:r w:rsidRPr="004D3DB3">
        <w:rPr>
          <w:color w:val="494949"/>
          <w:lang w:val="hu-HU"/>
        </w:rPr>
        <w:t>ramja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a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20</w:t>
      </w:r>
      <w:r w:rsidRPr="004D3DB3">
        <w:rPr>
          <w:color w:val="494949"/>
          <w:spacing w:val="-2"/>
          <w:lang w:val="hu-HU"/>
        </w:rPr>
        <w:t>1</w:t>
      </w:r>
      <w:r w:rsidR="00B03C6E">
        <w:rPr>
          <w:color w:val="494949"/>
          <w:lang w:val="hu-HU"/>
        </w:rPr>
        <w:t>9</w:t>
      </w:r>
      <w:r w:rsidRPr="004D3DB3">
        <w:rPr>
          <w:color w:val="494949"/>
          <w:lang w:val="hu-HU"/>
        </w:rPr>
        <w:t>/20</w:t>
      </w:r>
      <w:r w:rsidR="00B03C6E">
        <w:rPr>
          <w:color w:val="494949"/>
          <w:lang w:val="hu-HU"/>
        </w:rPr>
        <w:t>20</w:t>
      </w:r>
      <w:r w:rsidRPr="004D3DB3">
        <w:rPr>
          <w:color w:val="494949"/>
          <w:lang w:val="hu-HU"/>
        </w:rPr>
        <w:t>-</w:t>
      </w:r>
      <w:r w:rsidR="005D2774" w:rsidRPr="004D3DB3">
        <w:rPr>
          <w:color w:val="494949"/>
          <w:lang w:val="hu-HU"/>
        </w:rPr>
        <w:t>e</w:t>
      </w:r>
      <w:r w:rsidRPr="004D3DB3">
        <w:rPr>
          <w:color w:val="494949"/>
          <w:lang w:val="hu-HU"/>
        </w:rPr>
        <w:t>s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t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név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1.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félé</w:t>
      </w:r>
      <w:r w:rsidRPr="004D3DB3">
        <w:rPr>
          <w:color w:val="494949"/>
          <w:spacing w:val="-2"/>
          <w:lang w:val="hu-HU"/>
        </w:rPr>
        <w:t>v</w:t>
      </w:r>
      <w:r w:rsidRPr="004D3DB3">
        <w:rPr>
          <w:color w:val="494949"/>
          <w:lang w:val="hu-HU"/>
        </w:rPr>
        <w:t xml:space="preserve">ében </w:t>
      </w:r>
      <w:r w:rsidRPr="004D3DB3">
        <w:rPr>
          <w:color w:val="494949"/>
          <w:spacing w:val="-1"/>
          <w:lang w:val="hu-HU"/>
        </w:rPr>
        <w:t>II.</w:t>
      </w:r>
      <w:r w:rsidR="003059F2">
        <w:rPr>
          <w:color w:val="494949"/>
          <w:spacing w:val="-1"/>
          <w:lang w:val="hu-HU"/>
        </w:rPr>
        <w:t xml:space="preserve"> </w:t>
      </w:r>
      <w:r w:rsidRPr="004D3DB3">
        <w:rPr>
          <w:color w:val="494949"/>
          <w:spacing w:val="-1"/>
          <w:lang w:val="hu-HU"/>
        </w:rPr>
        <w:t>OLKDA</w:t>
      </w:r>
    </w:p>
    <w:p w14:paraId="3681C644" w14:textId="77777777" w:rsidR="00F63409" w:rsidRPr="004D3DB3" w:rsidRDefault="00F63409">
      <w:pPr>
        <w:spacing w:line="160" w:lineRule="exact"/>
        <w:rPr>
          <w:sz w:val="16"/>
          <w:szCs w:val="16"/>
          <w:lang w:val="hu-HU"/>
        </w:rPr>
      </w:pPr>
    </w:p>
    <w:p w14:paraId="2B9FF433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2141"/>
        <w:gridCol w:w="743"/>
        <w:gridCol w:w="790"/>
        <w:gridCol w:w="788"/>
        <w:gridCol w:w="790"/>
        <w:gridCol w:w="788"/>
        <w:gridCol w:w="732"/>
        <w:gridCol w:w="772"/>
        <w:gridCol w:w="2180"/>
      </w:tblGrid>
      <w:tr w:rsidR="00941F9D" w:rsidRPr="004D3DB3" w14:paraId="417045C4" w14:textId="77777777" w:rsidTr="00941F9D">
        <w:trPr>
          <w:trHeight w:hRule="exact" w:val="680"/>
        </w:trPr>
        <w:tc>
          <w:tcPr>
            <w:tcW w:w="21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26805AC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5BAE535A" w14:textId="77777777" w:rsidR="00941F9D" w:rsidRPr="004D3DB3" w:rsidRDefault="00941F9D">
            <w:pPr>
              <w:pStyle w:val="TableParagraph"/>
              <w:ind w:left="571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Gyakorlat</w:t>
            </w:r>
          </w:p>
        </w:tc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D49F91E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69E6B4DC" w14:textId="5CC6E82B" w:rsidR="00941F9D" w:rsidRPr="00941F9D" w:rsidRDefault="00941F9D" w:rsidP="00941F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06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.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2B54844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0FA24B92" w14:textId="3ACEB4C5" w:rsidR="00941F9D" w:rsidRPr="00941F9D" w:rsidRDefault="00941F9D" w:rsidP="00941F9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11.13.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039E4F9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2812027E" w14:textId="086397A8" w:rsidR="00941F9D" w:rsidRPr="00941F9D" w:rsidRDefault="00941F9D" w:rsidP="00941F9D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11.20.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5F6740A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6ACE7C6C" w14:textId="5DAC91F0" w:rsidR="00941F9D" w:rsidRPr="00941F9D" w:rsidRDefault="00941F9D" w:rsidP="00941F9D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11.27.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E881E71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17049B69" w14:textId="4C1C9B34" w:rsidR="00941F9D" w:rsidRPr="00941F9D" w:rsidRDefault="00941F9D" w:rsidP="00941F9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12.04.</w:t>
            </w:r>
          </w:p>
        </w:tc>
        <w:tc>
          <w:tcPr>
            <w:tcW w:w="73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6CAD420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4E38A651" w14:textId="1B5A40B0" w:rsidR="00941F9D" w:rsidRPr="00941F9D" w:rsidRDefault="00941F9D" w:rsidP="00941F9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12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3"/>
                <w:lang w:val="hu-HU"/>
              </w:rPr>
              <w:t>.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11.</w:t>
            </w:r>
          </w:p>
        </w:tc>
        <w:tc>
          <w:tcPr>
            <w:tcW w:w="7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583D5A7B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44C51439" w14:textId="77777777" w:rsidR="00941F9D" w:rsidRPr="004D3DB3" w:rsidRDefault="00941F9D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Hely</w:t>
            </w:r>
          </w:p>
        </w:tc>
        <w:tc>
          <w:tcPr>
            <w:tcW w:w="218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57A5ABFE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09C40E96" w14:textId="77777777" w:rsidR="00941F9D" w:rsidRPr="004D3DB3" w:rsidRDefault="00941F9D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Gyakorlatveze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t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ő</w:t>
            </w:r>
          </w:p>
        </w:tc>
      </w:tr>
      <w:tr w:rsidR="00941F9D" w:rsidRPr="004D3DB3" w14:paraId="35176B19" w14:textId="77777777" w:rsidTr="00941F9D">
        <w:trPr>
          <w:trHeight w:hRule="exact" w:val="670"/>
        </w:trPr>
        <w:tc>
          <w:tcPr>
            <w:tcW w:w="2141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0B314FAA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pH-potenci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spacing w:val="1"/>
                <w:lang w:val="hu-HU"/>
              </w:rPr>
              <w:t>o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spacing w:val="-1"/>
                <w:lang w:val="hu-HU"/>
              </w:rPr>
              <w:t>m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etria</w:t>
            </w:r>
            <w:proofErr w:type="spellEnd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a</w:t>
            </w:r>
          </w:p>
        </w:tc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D44F" w14:textId="76BBCEBC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1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C507" w14:textId="1DF6EBB9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2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B475A" w14:textId="3CFD5B0C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3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D2F2C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hu-HU"/>
              </w:rPr>
            </w:pPr>
          </w:p>
          <w:p w14:paraId="1A977EE8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4E8B" w14:textId="564F585A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F02E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4083ABC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0AC224A7" w14:textId="77777777" w:rsidR="00941F9D" w:rsidRPr="004D3DB3" w:rsidRDefault="00941F9D" w:rsidP="004C4F4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E10</w:t>
            </w:r>
          </w:p>
        </w:tc>
        <w:tc>
          <w:tcPr>
            <w:tcW w:w="218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504D2CA" w14:textId="7E7897DF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Grenács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 Ágnes</w:t>
            </w:r>
          </w:p>
        </w:tc>
      </w:tr>
      <w:tr w:rsidR="00941F9D" w:rsidRPr="004D3DB3" w14:paraId="090632C6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5E745E25" w14:textId="2211E7E6" w:rsidR="00941F9D" w:rsidRPr="004D3DB3" w:rsidRDefault="00941F9D" w:rsidP="00941F9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VRK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(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TLC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)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a</w:t>
            </w:r>
            <w:proofErr w:type="gramEnd"/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A6C8" w14:textId="58DE410F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2D76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C36F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62AC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492A" w14:textId="6172B430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1-3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F7A4A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740B7A5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68D21BE4" w14:textId="17850278" w:rsidR="00941F9D" w:rsidRPr="004D3DB3" w:rsidRDefault="00633FED" w:rsidP="004C4F4F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D308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F84E9B2" w14:textId="4E6894CD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Dr. Andrási Melinda</w:t>
            </w:r>
          </w:p>
        </w:tc>
      </w:tr>
      <w:tr w:rsidR="00941F9D" w:rsidRPr="004D3DB3" w14:paraId="5D862A2E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4DD698FD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Arial" w:eastAsia="Arial" w:hAnsi="Arial" w:cs="Arial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HPL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C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b</w:t>
            </w:r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640C9" w14:textId="03236663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2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2515C" w14:textId="2C39AFA2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7E6D4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1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1387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hu-HU"/>
              </w:rPr>
            </w:pPr>
          </w:p>
          <w:p w14:paraId="49AD1672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E0E5" w14:textId="006A253E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5D9F" w14:textId="4EE116EF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939F469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6F6257E1" w14:textId="77777777" w:rsidR="00941F9D" w:rsidRPr="004D3DB3" w:rsidRDefault="00941F9D" w:rsidP="004C4F4F">
            <w:pPr>
              <w:pStyle w:val="TableParagraph"/>
              <w:ind w:left="132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D312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2AD2369F" w14:textId="77777777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Najóczki</w:t>
            </w:r>
            <w:proofErr w:type="spellEnd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 Ferenc</w:t>
            </w:r>
          </w:p>
        </w:tc>
      </w:tr>
      <w:tr w:rsidR="00941F9D" w:rsidRPr="004D3DB3" w14:paraId="6FD9A3A7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F0D1E4B" w14:textId="48B0B5EE" w:rsidR="00941F9D" w:rsidRPr="004D3DB3" w:rsidRDefault="00941F9D" w:rsidP="00633FE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Gélkr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o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m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atográfia</w:t>
            </w:r>
            <w:proofErr w:type="spellEnd"/>
            <w:r w:rsidR="00633FED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b</w:t>
            </w:r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DD74B3F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76EA6BA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AFEE431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F851599" w14:textId="028BA898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F9A7AB4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1"/>
                <w:szCs w:val="11"/>
                <w:lang w:val="hu-HU"/>
              </w:rPr>
            </w:pPr>
          </w:p>
          <w:p w14:paraId="5462296D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4DC12DD" w14:textId="42CF858B" w:rsidR="00941F9D" w:rsidRPr="004D3DB3" w:rsidRDefault="00633FE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1-3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5580991B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417E8D88" w14:textId="0E961B08" w:rsidR="00941F9D" w:rsidRPr="004D3DB3" w:rsidRDefault="00941F9D" w:rsidP="004C4F4F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E2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14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2F086363" w14:textId="160797AE" w:rsidR="00941F9D" w:rsidRPr="004D3DB3" w:rsidRDefault="00941F9D" w:rsidP="00B03C6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Dr. Andrási Melinda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br/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Szabó Kármen</w:t>
            </w:r>
          </w:p>
        </w:tc>
      </w:tr>
    </w:tbl>
    <w:p w14:paraId="0B6843F1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3A033B35" w14:textId="77777777" w:rsidR="00F63409" w:rsidRPr="004D3DB3" w:rsidRDefault="00F63409">
      <w:pPr>
        <w:spacing w:line="280" w:lineRule="exact"/>
        <w:rPr>
          <w:sz w:val="28"/>
          <w:szCs w:val="28"/>
          <w:lang w:val="hu-HU"/>
        </w:rPr>
      </w:pPr>
    </w:p>
    <w:p w14:paraId="2903451C" w14:textId="77777777" w:rsidR="00F63409" w:rsidRPr="004D3DB3" w:rsidRDefault="004D3DB3">
      <w:pPr>
        <w:pStyle w:val="Szvegtrzs"/>
        <w:rPr>
          <w:rFonts w:cs="Times New Roman"/>
          <w:lang w:val="hu-HU"/>
        </w:rPr>
      </w:pPr>
      <w:r w:rsidRPr="004D3DB3">
        <w:rPr>
          <w:rFonts w:cs="Times New Roman"/>
          <w:b/>
          <w:bCs/>
          <w:color w:val="494949"/>
          <w:position w:val="10"/>
          <w:sz w:val="22"/>
          <w:szCs w:val="22"/>
          <w:vertAlign w:val="superscript"/>
          <w:lang w:val="hu-HU"/>
        </w:rPr>
        <w:t>a</w:t>
      </w:r>
      <w:proofErr w:type="spellStart"/>
      <w:r w:rsidR="000D2969" w:rsidRPr="004D3DB3">
        <w:rPr>
          <w:rFonts w:cs="Times New Roman"/>
          <w:color w:val="494949"/>
          <w:lang w:val="hu-HU"/>
        </w:rPr>
        <w:t>A</w:t>
      </w:r>
      <w:proofErr w:type="spellEnd"/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gyakorlat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4C4F4F" w:rsidRPr="004D3DB3">
        <w:rPr>
          <w:rFonts w:cs="Times New Roman"/>
          <w:color w:val="494949"/>
          <w:spacing w:val="-2"/>
          <w:lang w:val="hu-HU"/>
        </w:rPr>
        <w:t>az A és B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csoportnak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4C4F4F" w:rsidRPr="004D3DB3">
        <w:rPr>
          <w:rFonts w:cs="Times New Roman"/>
          <w:color w:val="494949"/>
          <w:spacing w:val="-6"/>
          <w:lang w:val="hu-HU"/>
        </w:rPr>
        <w:t xml:space="preserve">is </w:t>
      </w:r>
      <w:r w:rsidR="004C4F4F" w:rsidRPr="004D3DB3">
        <w:rPr>
          <w:rFonts w:cs="Times New Roman"/>
          <w:color w:val="494949"/>
          <w:spacing w:val="-1"/>
          <w:lang w:val="hu-HU"/>
        </w:rPr>
        <w:t>8</w:t>
      </w:r>
      <w:r w:rsidR="000D2969" w:rsidRPr="004D3DB3">
        <w:rPr>
          <w:rFonts w:cs="Times New Roman"/>
          <w:color w:val="494949"/>
          <w:spacing w:val="-1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spacing w:val="14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órako</w:t>
      </w:r>
      <w:r w:rsidR="000D2969" w:rsidRPr="004D3DB3">
        <w:rPr>
          <w:rFonts w:cs="Times New Roman"/>
          <w:color w:val="494949"/>
          <w:lang w:val="hu-HU"/>
        </w:rPr>
        <w:t>r</w:t>
      </w:r>
      <w:r w:rsidR="000D2969" w:rsidRPr="004D3DB3">
        <w:rPr>
          <w:rFonts w:cs="Times New Roman"/>
          <w:color w:val="494949"/>
          <w:spacing w:val="-7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kezd</w:t>
      </w:r>
      <w:r w:rsidR="000D2969" w:rsidRPr="004D3DB3">
        <w:rPr>
          <w:rFonts w:cs="Times New Roman"/>
          <w:color w:val="494949"/>
          <w:lang w:val="hu-HU"/>
        </w:rPr>
        <w:t>ődik</w:t>
      </w:r>
    </w:p>
    <w:p w14:paraId="0F3A2BE1" w14:textId="4E117DC1" w:rsidR="00F63409" w:rsidRDefault="004D3DB3" w:rsidP="00AA086D">
      <w:pPr>
        <w:pStyle w:val="Szvegtrzs"/>
        <w:rPr>
          <w:rFonts w:cs="Times New Roman"/>
          <w:color w:val="494949"/>
          <w:lang w:val="hu-HU"/>
        </w:rPr>
      </w:pPr>
      <w:r w:rsidRPr="004D3DB3">
        <w:rPr>
          <w:rFonts w:cs="Times New Roman"/>
          <w:b/>
          <w:bCs/>
          <w:color w:val="494949"/>
          <w:position w:val="10"/>
          <w:sz w:val="22"/>
          <w:szCs w:val="22"/>
          <w:vertAlign w:val="superscript"/>
          <w:lang w:val="hu-HU"/>
        </w:rPr>
        <w:t>b</w:t>
      </w:r>
      <w:r w:rsidR="000D2969" w:rsidRPr="004D3DB3">
        <w:rPr>
          <w:rFonts w:cs="Times New Roman"/>
          <w:color w:val="494949"/>
          <w:lang w:val="hu-HU"/>
        </w:rPr>
        <w:t>A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gyakorla</w:t>
      </w:r>
      <w:r w:rsidR="000D2969" w:rsidRPr="004D3DB3">
        <w:rPr>
          <w:rFonts w:cs="Times New Roman"/>
          <w:color w:val="494949"/>
          <w:lang w:val="hu-HU"/>
        </w:rPr>
        <w:t>t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a</w:t>
      </w:r>
      <w:r w:rsidR="000D2969" w:rsidRPr="004D3DB3">
        <w:rPr>
          <w:rFonts w:cs="Times New Roman"/>
          <w:color w:val="494949"/>
          <w:lang w:val="hu-HU"/>
        </w:rPr>
        <w:t>z</w:t>
      </w:r>
      <w:r w:rsidR="000D2969" w:rsidRPr="004D3DB3">
        <w:rPr>
          <w:rFonts w:cs="Times New Roman"/>
          <w:color w:val="494949"/>
          <w:spacing w:val="-4"/>
          <w:lang w:val="hu-HU"/>
        </w:rPr>
        <w:t xml:space="preserve"> </w:t>
      </w:r>
      <w:proofErr w:type="gramStart"/>
      <w:r w:rsidR="000D2969" w:rsidRPr="004D3DB3">
        <w:rPr>
          <w:rFonts w:cs="Times New Roman"/>
          <w:color w:val="494949"/>
          <w:lang w:val="hu-HU"/>
        </w:rPr>
        <w:t>A</w:t>
      </w:r>
      <w:proofErr w:type="gramEnd"/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csoportna</w:t>
      </w:r>
      <w:r w:rsidR="000D2969" w:rsidRPr="004D3DB3">
        <w:rPr>
          <w:rFonts w:cs="Times New Roman"/>
          <w:color w:val="494949"/>
          <w:lang w:val="hu-HU"/>
        </w:rPr>
        <w:t>k</w:t>
      </w:r>
      <w:r w:rsidR="000D2969" w:rsidRPr="004D3DB3">
        <w:rPr>
          <w:rFonts w:cs="Times New Roman"/>
          <w:color w:val="494949"/>
          <w:spacing w:val="-4"/>
          <w:lang w:val="hu-HU"/>
        </w:rPr>
        <w:t xml:space="preserve"> </w:t>
      </w:r>
      <w:r w:rsidR="00344EF3">
        <w:rPr>
          <w:rFonts w:cs="Times New Roman"/>
          <w:color w:val="494949"/>
          <w:lang w:val="hu-HU"/>
        </w:rPr>
        <w:t>8</w:t>
      </w:r>
      <w:r w:rsidR="000D2969" w:rsidRPr="004D3DB3">
        <w:rPr>
          <w:rFonts w:cs="Times New Roman"/>
          <w:color w:val="494949"/>
          <w:spacing w:val="-1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spacing w:val="13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órakor,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a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B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csoportnak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1</w:t>
      </w:r>
      <w:r w:rsidR="000D2969" w:rsidRPr="004D3DB3">
        <w:rPr>
          <w:rFonts w:cs="Times New Roman"/>
          <w:color w:val="494949"/>
          <w:spacing w:val="1"/>
          <w:lang w:val="hu-HU"/>
        </w:rPr>
        <w:t>1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00</w:t>
      </w:r>
      <w:r w:rsidR="000D2969" w:rsidRPr="004D3DB3">
        <w:rPr>
          <w:rFonts w:cs="Times New Roman"/>
          <w:color w:val="494949"/>
          <w:spacing w:val="16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órak</w:t>
      </w:r>
      <w:r w:rsidR="000D2969" w:rsidRPr="004D3DB3">
        <w:rPr>
          <w:rFonts w:cs="Times New Roman"/>
          <w:color w:val="494949"/>
          <w:spacing w:val="-2"/>
          <w:lang w:val="hu-HU"/>
        </w:rPr>
        <w:t>o</w:t>
      </w:r>
      <w:r w:rsidR="000D2969" w:rsidRPr="004D3DB3">
        <w:rPr>
          <w:rFonts w:cs="Times New Roman"/>
          <w:color w:val="494949"/>
          <w:lang w:val="hu-HU"/>
        </w:rPr>
        <w:t>r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kez</w:t>
      </w:r>
      <w:r w:rsidR="000D2969" w:rsidRPr="004D3DB3">
        <w:rPr>
          <w:rFonts w:cs="Times New Roman"/>
          <w:color w:val="494949"/>
          <w:spacing w:val="-1"/>
          <w:lang w:val="hu-HU"/>
        </w:rPr>
        <w:t>d</w:t>
      </w:r>
      <w:r w:rsidR="000D2969" w:rsidRPr="004D3DB3">
        <w:rPr>
          <w:rFonts w:cs="Times New Roman"/>
          <w:color w:val="494949"/>
          <w:lang w:val="hu-HU"/>
        </w:rPr>
        <w:t>ődik</w:t>
      </w:r>
    </w:p>
    <w:p w14:paraId="27BA2B7D" w14:textId="65F9DB98" w:rsidR="004057E1" w:rsidRPr="004057E1" w:rsidRDefault="004057E1" w:rsidP="00AA086D">
      <w:pPr>
        <w:pStyle w:val="Szvegtrzs"/>
        <w:rPr>
          <w:rFonts w:cs="Times New Roman"/>
          <w:lang w:val="hu-HU"/>
        </w:rPr>
      </w:pPr>
      <w:proofErr w:type="spellStart"/>
      <w:r w:rsidRPr="004057E1">
        <w:t>További</w:t>
      </w:r>
      <w:proofErr w:type="spellEnd"/>
      <w:r w:rsidRPr="004057E1">
        <w:t xml:space="preserve"> </w:t>
      </w:r>
      <w:proofErr w:type="spellStart"/>
      <w:r w:rsidRPr="004057E1">
        <w:t>információk</w:t>
      </w:r>
      <w:proofErr w:type="spellEnd"/>
      <w:r w:rsidRPr="004057E1">
        <w:t>: http://www.inorg.unideb.hu/oktatas/109</w:t>
      </w:r>
    </w:p>
    <w:p w14:paraId="10122DAF" w14:textId="77777777" w:rsidR="00AA086D" w:rsidRPr="004D3DB3" w:rsidRDefault="00AA086D" w:rsidP="00AA086D">
      <w:pPr>
        <w:pStyle w:val="Szvegtrzs"/>
        <w:rPr>
          <w:rFonts w:cs="Times New Roman"/>
          <w:sz w:val="15"/>
          <w:szCs w:val="15"/>
          <w:lang w:val="hu-HU"/>
        </w:rPr>
      </w:pPr>
    </w:p>
    <w:p w14:paraId="45B20F89" w14:textId="77777777" w:rsidR="00F63409" w:rsidRPr="004D3DB3" w:rsidRDefault="00F63409">
      <w:pPr>
        <w:spacing w:line="200" w:lineRule="exact"/>
        <w:rPr>
          <w:rFonts w:ascii="Times New Roman" w:hAnsi="Times New Roman" w:cs="Times New Roman"/>
          <w:sz w:val="20"/>
          <w:szCs w:val="20"/>
          <w:lang w:val="hu-HU"/>
        </w:rPr>
      </w:pPr>
    </w:p>
    <w:p w14:paraId="5B0AC878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47B98B4B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3421A512" w14:textId="77777777" w:rsidR="00F63409" w:rsidRPr="004D3DB3" w:rsidRDefault="000D2969">
      <w:pPr>
        <w:pStyle w:val="Cmsor1"/>
        <w:jc w:val="center"/>
        <w:rPr>
          <w:rFonts w:ascii="Arial" w:eastAsia="Arial" w:hAnsi="Arial" w:cs="Arial"/>
          <w:b w:val="0"/>
          <w:bCs w:val="0"/>
          <w:lang w:val="hu-HU"/>
        </w:rPr>
      </w:pPr>
      <w:r w:rsidRPr="004D3DB3">
        <w:rPr>
          <w:rFonts w:ascii="Arial" w:eastAsia="Arial" w:hAnsi="Arial" w:cs="Arial"/>
          <w:color w:val="494949"/>
          <w:lang w:val="hu-HU"/>
        </w:rPr>
        <w:t>M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űszere</w:t>
      </w:r>
      <w:r w:rsidRPr="004D3DB3">
        <w:rPr>
          <w:rFonts w:ascii="Arial" w:eastAsia="Arial" w:hAnsi="Arial" w:cs="Arial"/>
          <w:color w:val="494949"/>
          <w:lang w:val="hu-HU"/>
        </w:rPr>
        <w:t>s</w:t>
      </w:r>
      <w:r w:rsidRPr="004D3DB3">
        <w:rPr>
          <w:rFonts w:ascii="Arial" w:eastAsia="Arial" w:hAnsi="Arial" w:cs="Arial"/>
          <w:color w:val="494949"/>
          <w:spacing w:val="-5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analitik</w:t>
      </w:r>
      <w:r w:rsidRPr="004D3DB3">
        <w:rPr>
          <w:rFonts w:ascii="Arial" w:eastAsia="Arial" w:hAnsi="Arial" w:cs="Arial"/>
          <w:color w:val="494949"/>
          <w:lang w:val="hu-HU"/>
        </w:rPr>
        <w:t>a</w:t>
      </w:r>
      <w:r w:rsidRPr="004D3DB3">
        <w:rPr>
          <w:rFonts w:ascii="Arial" w:eastAsia="Arial" w:hAnsi="Arial" w:cs="Arial"/>
          <w:color w:val="494949"/>
          <w:spacing w:val="-4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g</w:t>
      </w:r>
      <w:r w:rsidRPr="004D3DB3">
        <w:rPr>
          <w:rFonts w:ascii="Arial" w:eastAsia="Arial" w:hAnsi="Arial" w:cs="Arial"/>
          <w:color w:val="494949"/>
          <w:spacing w:val="-2"/>
          <w:lang w:val="hu-HU"/>
        </w:rPr>
        <w:t>y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akorla</w:t>
      </w:r>
      <w:r w:rsidRPr="004D3DB3">
        <w:rPr>
          <w:rFonts w:ascii="Arial" w:eastAsia="Arial" w:hAnsi="Arial" w:cs="Arial"/>
          <w:color w:val="494949"/>
          <w:lang w:val="hu-HU"/>
        </w:rPr>
        <w:t>t</w:t>
      </w:r>
      <w:r w:rsidRPr="004D3DB3">
        <w:rPr>
          <w:rFonts w:ascii="Arial" w:eastAsia="Arial" w:hAnsi="Arial" w:cs="Arial"/>
          <w:color w:val="494949"/>
          <w:spacing w:val="-4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csoportbeosztás</w:t>
      </w:r>
    </w:p>
    <w:p w14:paraId="09C681CD" w14:textId="77777777" w:rsidR="00F63409" w:rsidRPr="004D3DB3" w:rsidRDefault="00F63409">
      <w:pPr>
        <w:spacing w:before="1" w:line="240" w:lineRule="exact"/>
        <w:rPr>
          <w:sz w:val="24"/>
          <w:szCs w:val="24"/>
          <w:lang w:val="hu-H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617"/>
        <w:gridCol w:w="1670"/>
        <w:gridCol w:w="1672"/>
        <w:gridCol w:w="1666"/>
        <w:gridCol w:w="1697"/>
        <w:gridCol w:w="1693"/>
        <w:gridCol w:w="1693"/>
      </w:tblGrid>
      <w:tr w:rsidR="00090D6C" w:rsidRPr="004D3DB3" w14:paraId="1A5A955E" w14:textId="77777777" w:rsidTr="0088029C">
        <w:trPr>
          <w:trHeight w:hRule="exact" w:val="4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E5C48" w14:textId="77777777" w:rsidR="00090D6C" w:rsidRPr="004D3DB3" w:rsidRDefault="00090D6C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67D70295" w14:textId="77777777" w:rsidR="00090D6C" w:rsidRPr="004D3DB3" w:rsidRDefault="00090D6C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1A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8AF275" w14:textId="790B011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Bálint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L. </w:t>
            </w:r>
            <w:proofErr w:type="spellStart"/>
            <w:r>
              <w:rPr>
                <w:rFonts w:ascii="Calibri" w:hAnsi="Calibri"/>
                <w:color w:val="000000"/>
              </w:rPr>
              <w:t>Dávid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8454A8" w14:textId="0E43156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Erdei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Zsanett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B0AF49" w14:textId="0ACE8E3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Katona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Petra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415FE8" w14:textId="0B6DFA57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Mészáros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Vivien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091FB2" w14:textId="12CC8159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Szalmás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A.  </w:t>
            </w:r>
            <w:proofErr w:type="spellStart"/>
            <w:r>
              <w:rPr>
                <w:rFonts w:ascii="Calibri" w:hAnsi="Calibri"/>
                <w:color w:val="000000"/>
              </w:rPr>
              <w:t>Fanni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11D663" w14:textId="14233522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Vecseri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F. </w:t>
            </w:r>
            <w:proofErr w:type="spellStart"/>
            <w:r>
              <w:rPr>
                <w:rFonts w:ascii="Calibri" w:hAnsi="Calibri"/>
                <w:color w:val="000000"/>
              </w:rPr>
              <w:t>Klára</w:t>
            </w:r>
            <w:proofErr w:type="spellEnd"/>
          </w:p>
        </w:tc>
      </w:tr>
      <w:tr w:rsidR="00090D6C" w:rsidRPr="004D3DB3" w14:paraId="1811B6DC" w14:textId="77777777" w:rsidTr="0088029C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054D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2DD51FC2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1B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302593" w14:textId="109155C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Balogh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Benjámin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E58E9" w14:textId="2CC45976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Gantner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K. </w:t>
            </w:r>
            <w:proofErr w:type="spellStart"/>
            <w:r>
              <w:rPr>
                <w:rFonts w:ascii="Calibri" w:hAnsi="Calibri"/>
                <w:color w:val="000000"/>
              </w:rPr>
              <w:t>Tünde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45BAAF" w14:textId="3133CF1E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Kerekes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Lilla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17B5D3" w14:textId="15299348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Molnár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Petra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A72902" w14:textId="5F8B7614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Szász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Dorina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DD04E5" w14:textId="433FAE9C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Veres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Júlia</w:t>
            </w:r>
            <w:proofErr w:type="spellEnd"/>
          </w:p>
        </w:tc>
      </w:tr>
      <w:tr w:rsidR="00090D6C" w:rsidRPr="004D3DB3" w14:paraId="6BE2B790" w14:textId="77777777" w:rsidTr="00090D6C">
        <w:trPr>
          <w:trHeight w:hRule="exact" w:val="61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0DE86" w14:textId="77777777" w:rsidR="00090D6C" w:rsidRPr="004D3DB3" w:rsidRDefault="00090D6C" w:rsidP="004D3DB3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0885BB43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2A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6DA121" w14:textId="381836C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Bodnár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G. </w:t>
            </w:r>
            <w:proofErr w:type="spellStart"/>
            <w:r>
              <w:rPr>
                <w:rFonts w:ascii="Calibri" w:hAnsi="Calibri"/>
                <w:color w:val="000000"/>
              </w:rPr>
              <w:t>Boglárka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CB33C6" w14:textId="27CDF032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Gáti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Nikoletta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8E0308" w14:textId="2B9D8FA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Kiss </w:t>
            </w:r>
            <w:proofErr w:type="spellStart"/>
            <w:r>
              <w:rPr>
                <w:rFonts w:ascii="Calibri" w:hAnsi="Calibri"/>
                <w:color w:val="000000"/>
              </w:rPr>
              <w:t>Máté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17040E" w14:textId="7128D409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Pintér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T.Bence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033EC3" w14:textId="5232AF9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Szekrényes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E. Claudia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8BA917" w14:textId="72A77E63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  <w:tr w:rsidR="00090D6C" w:rsidRPr="004D3DB3" w14:paraId="4B162BDB" w14:textId="77777777" w:rsidTr="0088029C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F1D7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3352BFEA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2B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9942C3" w14:textId="2E63A879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Bodogán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Zsófia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A2E2A4" w14:textId="228487D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Gulyás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Marcell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DDA96F" w14:textId="569C1C9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Kiss </w:t>
            </w:r>
            <w:proofErr w:type="spellStart"/>
            <w:r>
              <w:rPr>
                <w:rFonts w:ascii="Calibri" w:hAnsi="Calibri"/>
                <w:color w:val="000000"/>
              </w:rPr>
              <w:t>Tifani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B9EAE8" w14:textId="6B2A8F3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Ráti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Szabina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75891D" w14:textId="3FDB686A" w:rsidR="00090D6C" w:rsidRPr="00005786" w:rsidRDefault="00322170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Zeke </w:t>
            </w:r>
            <w:proofErr w:type="spellStart"/>
            <w:r>
              <w:rPr>
                <w:rFonts w:ascii="Calibri" w:hAnsi="Calibri"/>
                <w:color w:val="000000"/>
              </w:rPr>
              <w:t>Zsuzsa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1A1EA2" w14:textId="39FD22F6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  <w:tr w:rsidR="00090D6C" w:rsidRPr="004D3DB3" w14:paraId="38B912E8" w14:textId="77777777" w:rsidTr="00090D6C">
        <w:trPr>
          <w:trHeight w:hRule="exact" w:val="6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D45E7" w14:textId="77777777" w:rsidR="00090D6C" w:rsidRPr="004D3DB3" w:rsidRDefault="00090D6C" w:rsidP="004D3DB3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288F847D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3A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DA7386" w14:textId="23460398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Bomberák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D. Ilona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8E936D" w14:textId="515CA04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Hasulyó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Anita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BA9BD5" w14:textId="3E024F95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Lakatos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Enikő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F90F20" w14:textId="3A8DD796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Sándor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H. </w:t>
            </w:r>
            <w:proofErr w:type="spellStart"/>
            <w:r>
              <w:rPr>
                <w:rFonts w:ascii="Calibri" w:hAnsi="Calibri"/>
                <w:color w:val="000000"/>
              </w:rPr>
              <w:t>Bernadett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C602CF" w14:textId="602711A9" w:rsidR="00090D6C" w:rsidRPr="00005786" w:rsidRDefault="00322170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Záhorszki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S. Richárd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A446" w14:textId="3BFDA58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  <w:tr w:rsidR="00090D6C" w:rsidRPr="004D3DB3" w14:paraId="3202CBDD" w14:textId="77777777" w:rsidTr="00825606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2354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25B30736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3B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287736" w14:textId="6274A321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Csillag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Judit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722F3B" w14:textId="46D0141E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Hegedüs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L. </w:t>
            </w:r>
            <w:proofErr w:type="spellStart"/>
            <w:r>
              <w:rPr>
                <w:rFonts w:ascii="Calibri" w:hAnsi="Calibri"/>
                <w:color w:val="000000"/>
              </w:rPr>
              <w:t>Dóra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8AB164" w14:textId="79B3E8D5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Lakatos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Lotti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C423B2" w14:textId="78258E7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Szabó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Dóra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9A1963" w14:textId="30E16E1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Varga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Hajnalka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CDE0" w14:textId="3CDAAB2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</w:tbl>
    <w:p w14:paraId="3053ADAF" w14:textId="77777777" w:rsidR="000D2969" w:rsidRPr="004D3DB3" w:rsidRDefault="000D2969">
      <w:pPr>
        <w:rPr>
          <w:lang w:val="hu-HU"/>
        </w:rPr>
      </w:pPr>
    </w:p>
    <w:sectPr w:rsidR="000D2969" w:rsidRPr="004D3DB3">
      <w:type w:val="continuous"/>
      <w:pgSz w:w="11905" w:h="16840"/>
      <w:pgMar w:top="66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9"/>
    <w:rsid w:val="00005786"/>
    <w:rsid w:val="00064AB6"/>
    <w:rsid w:val="00090D6C"/>
    <w:rsid w:val="000D2969"/>
    <w:rsid w:val="00195CA2"/>
    <w:rsid w:val="003059F2"/>
    <w:rsid w:val="00322170"/>
    <w:rsid w:val="00344EF3"/>
    <w:rsid w:val="003974AD"/>
    <w:rsid w:val="004057E1"/>
    <w:rsid w:val="004C4F4F"/>
    <w:rsid w:val="004D3DB3"/>
    <w:rsid w:val="005B3149"/>
    <w:rsid w:val="005B700D"/>
    <w:rsid w:val="005D2774"/>
    <w:rsid w:val="00633FED"/>
    <w:rsid w:val="006478B0"/>
    <w:rsid w:val="00884F08"/>
    <w:rsid w:val="00941F9D"/>
    <w:rsid w:val="00953FE4"/>
    <w:rsid w:val="009F67FA"/>
    <w:rsid w:val="00AA086D"/>
    <w:rsid w:val="00AD21F4"/>
    <w:rsid w:val="00B03C6E"/>
    <w:rsid w:val="00B1443F"/>
    <w:rsid w:val="00F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E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0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405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0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405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ODLAmuszeresBeosztas3</vt:lpstr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ODLAmuszeresBeosztas3</dc:title>
  <dc:creator>Dr. Kállay Csilla</dc:creator>
  <cp:lastModifiedBy>hallgato</cp:lastModifiedBy>
  <cp:revision>2</cp:revision>
  <cp:lastPrinted>2019-09-04T07:05:00Z</cp:lastPrinted>
  <dcterms:created xsi:type="dcterms:W3CDTF">2019-09-16T12:12:00Z</dcterms:created>
  <dcterms:modified xsi:type="dcterms:W3CDTF">2019-09-16T12:12:00Z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LastSaved">
    <vt:filetime>2018-08-21T00:00:00Z</vt:filetime>
  </property>
</Properties>
</file>